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16"/>
        <w:tblW w:w="108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961"/>
      </w:tblGrid>
      <w:tr w:rsidR="00C62AA3" w:rsidRPr="00C62AA3" w:rsidTr="006B124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Numer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załącznika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punktów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 xml:space="preserve">5.0: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8p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; 4.5-4.99: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6p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; 4.0-4.49: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4p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; poniżej: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Publikacje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Publikacja oryginalna (o) lub przeglądowa (p), w której doktorant jest pierwszym autorem: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p(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)=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PKTx2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 lub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p(</w:t>
            </w:r>
            <w:r w:rsidRPr="00C62AA3">
              <w:rPr>
                <w:rFonts w:ascii="Arial" w:eastAsia="Times New Roman" w:hAnsi="Arial" w:cs="Arial"/>
                <w:lang w:eastAsia="pl-PL"/>
              </w:rPr>
              <w:t>p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)=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PKTx1,5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autorzy, tytuł, czasopismo, rok, nr, strony,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PKT (liczba punktów </w:t>
            </w:r>
            <w:r w:rsidRPr="00C62AA3">
              <w:rPr>
                <w:rFonts w:ascii="Arial" w:eastAsia="Times New Roman" w:hAnsi="Arial" w:cs="Arial"/>
                <w:lang w:eastAsia="pl-PL"/>
              </w:rPr>
              <w:t>ministerialnych</w:t>
            </w: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Publikacja oryginalna (o) lub przeglądowa (p), w której doktorant nie jest pierwszym autorem: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p(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)=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PKTx2/miejsce na liście autorów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  lub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p(</w:t>
            </w:r>
            <w:r w:rsidRPr="00C62AA3">
              <w:rPr>
                <w:rFonts w:ascii="Arial" w:eastAsia="Times New Roman" w:hAnsi="Arial" w:cs="Arial"/>
                <w:lang w:eastAsia="pl-PL"/>
              </w:rPr>
              <w:t>p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)=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PKTx1,5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/miejsce na liście autorów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autorzy, tytuł, czasopismo, rok, nr, strony,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PKT(liczba punktów </w:t>
            </w:r>
            <w:r w:rsidRPr="00C62AA3">
              <w:rPr>
                <w:rFonts w:ascii="Arial" w:eastAsia="Times New Roman" w:hAnsi="Arial" w:cs="Arial"/>
                <w:lang w:eastAsia="pl-PL"/>
              </w:rPr>
              <w:t>ministerialnych</w:t>
            </w: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), </w:t>
            </w:r>
            <w:r w:rsidRPr="00C62AA3">
              <w:rPr>
                <w:rFonts w:ascii="Arial" w:eastAsia="Times New Roman" w:hAnsi="Arial" w:cs="Arial"/>
                <w:i/>
                <w:lang w:eastAsia="pl-PL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 xml:space="preserve">dodatkowo: współautorstwo publikacji za więcej niż 40 PKT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10p</w:t>
            </w:r>
            <w:r w:rsidRPr="00C62AA3"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 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autorzy, tytuł, czasopismo, rok, nr, strony, PKT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Pozostałe dokonania, punktowane zgodnie z aktualną punktacją przyznawaną jednostką naukowym przez </w:t>
            </w:r>
            <w:proofErr w:type="spellStart"/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>MNiSW</w:t>
            </w:r>
            <w:proofErr w:type="spellEnd"/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np. rozdział w monografii w języku polskim –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4p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 języku angielskim –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5p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>, publikacja w recenzowanych materiałach z konferencji międzynarodowej uwzględnionej w Web of Science – jak za najlepiej punktowane czasopismo krajowe nieposiadające IF. Uwzględniane będą tylko publikacje recenzowane.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Patenty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Złożenie wniosku o patent: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2p</w:t>
            </w: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Otrzymanie patentu: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10p</w:t>
            </w:r>
          </w:p>
        </w:tc>
      </w:tr>
      <w:tr w:rsidR="00C62AA3" w:rsidRPr="00C62AA3" w:rsidTr="006B124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Konferencj</w:t>
            </w:r>
            <w:r w:rsidRPr="00C62AA3">
              <w:rPr>
                <w:rFonts w:ascii="Arial" w:eastAsia="Times New Roman" w:hAnsi="Arial" w:cs="Arial"/>
                <w:b/>
                <w:bCs/>
                <w:lang w:eastAsia="pl-PL"/>
              </w:rPr>
              <w:t>e naukowe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C62AA3">
              <w:rPr>
                <w:rFonts w:ascii="Arial" w:eastAsia="Times New Roman" w:hAnsi="Arial" w:cs="Arial"/>
                <w:b/>
                <w:lang w:eastAsia="zh-CN"/>
              </w:rPr>
              <w:t>Plakaty:</w:t>
            </w:r>
            <w:r w:rsidRPr="00C62AA3">
              <w:rPr>
                <w:rFonts w:ascii="Arial" w:eastAsia="Times New Roman" w:hAnsi="Arial" w:cs="Arial"/>
                <w:lang w:eastAsia="zh-CN"/>
              </w:rPr>
              <w:t xml:space="preserve"> pierwszy lub prezentujący autor </w:t>
            </w:r>
            <w:r w:rsidRPr="00C62AA3">
              <w:rPr>
                <w:rFonts w:ascii="Arial" w:eastAsia="Times New Roman" w:hAnsi="Arial" w:cs="Arial"/>
                <w:b/>
                <w:lang w:eastAsia="zh-CN"/>
              </w:rPr>
              <w:t>4p</w:t>
            </w:r>
            <w:r w:rsidRPr="00C62AA3">
              <w:rPr>
                <w:rFonts w:ascii="Arial" w:eastAsia="Times New Roman" w:hAnsi="Arial" w:cs="Arial"/>
                <w:lang w:eastAsia="zh-CN"/>
              </w:rPr>
              <w:t xml:space="preserve">, pozostali </w:t>
            </w:r>
            <w:r w:rsidRPr="00C62AA3">
              <w:rPr>
                <w:rFonts w:ascii="Arial" w:eastAsia="Times New Roman" w:hAnsi="Arial" w:cs="Arial"/>
                <w:b/>
                <w:lang w:eastAsia="zh-CN"/>
              </w:rPr>
              <w:t xml:space="preserve">2p </w:t>
            </w:r>
            <w:r w:rsidRPr="00C62AA3">
              <w:rPr>
                <w:rFonts w:ascii="Arial" w:eastAsia="Times New Roman" w:hAnsi="Arial" w:cs="Arial"/>
                <w:lang w:eastAsia="zh-CN"/>
              </w:rPr>
              <w:t>(ma</w:t>
            </w:r>
            <w:r w:rsidRPr="00C62AA3">
              <w:rPr>
                <w:rFonts w:ascii="Arial" w:eastAsia="Times New Roman" w:hAnsi="Arial" w:cs="Arial"/>
                <w:color w:val="000000"/>
                <w:lang w:eastAsia="zh-CN"/>
              </w:rPr>
              <w:t>ksymalnie</w:t>
            </w:r>
            <w:r w:rsidRPr="00C62AA3">
              <w:rPr>
                <w:rFonts w:ascii="Arial" w:eastAsia="Times New Roman" w:hAnsi="Arial" w:cs="Arial"/>
                <w:lang w:eastAsia="zh-CN"/>
              </w:rPr>
              <w:t xml:space="preserve"> 5 plakatów)</w:t>
            </w:r>
            <w:r w:rsidRPr="00C62AA3">
              <w:rPr>
                <w:rFonts w:ascii="Arial" w:eastAsia="Times New Roman" w:hAnsi="Arial" w:cs="Arial"/>
                <w:b/>
                <w:color w:val="FF0000"/>
                <w:lang w:eastAsia="zh-CN"/>
              </w:rPr>
              <w:t xml:space="preserve"> </w:t>
            </w: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lang w:eastAsia="pl-PL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lang w:eastAsia="pl-PL"/>
              </w:rPr>
              <w:t>Referaty: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 osobiste wygłoszenie, konferencja międzynarodowa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8p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, konferencja krajowa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6p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, współautorstwo referatu wygłoszonego przez inną osobę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3p</w:t>
            </w:r>
          </w:p>
        </w:tc>
      </w:tr>
      <w:tr w:rsidR="00C62AA3" w:rsidRPr="00C62AA3" w:rsidTr="006B124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lang w:eastAsia="pl-PL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Granty, projekty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>Złożenie wniosku o grant (np. NCN,FNP, itp.) jako kierownik projektu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: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5p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Zakwalifikowanie do finansowania grantu 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(np. NCN,FNP, itp.) </w:t>
            </w: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 charakterze kierownika projektu: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8p</w:t>
            </w: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 xml:space="preserve">Kierowanie grantem (np. NCN,FNP, itp.) na badania własne: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4p</w:t>
            </w: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Uzyskanie innego grantu badawczego, maksymalnie 2 granty: 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2p</w:t>
            </w:r>
          </w:p>
        </w:tc>
      </w:tr>
      <w:tr w:rsidR="00C62AA3" w:rsidRPr="00C62AA3" w:rsidTr="006B124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lang w:eastAsia="pl-PL"/>
              </w:rPr>
              <w:t>Staże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>Staże krajowe i zagraniczne co najmniej miesięczne:</w:t>
            </w:r>
            <w:r w:rsidRPr="00C62AA3"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6p,</w:t>
            </w:r>
            <w:r w:rsidRPr="00C62AA3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 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do miesiąca: </w:t>
            </w:r>
            <w:r w:rsidRPr="00C62AA3">
              <w:rPr>
                <w:rFonts w:ascii="Arial" w:eastAsia="Times New Roman" w:hAnsi="Arial" w:cs="Arial"/>
                <w:b/>
                <w:lang w:eastAsia="pl-PL"/>
              </w:rPr>
              <w:t>3p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Dyda-</w:t>
            </w:r>
            <w:proofErr w:type="spellStart"/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ktyka</w:t>
            </w:r>
            <w:proofErr w:type="spellEnd"/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>Liczba godzin dydaktycznych (w tym zajęcia w szkołach):</w:t>
            </w: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p=liczba godzin/15 (maks. 90godz. - 6p)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Aktywność</w:t>
            </w:r>
          </w:p>
        </w:tc>
        <w:tc>
          <w:tcPr>
            <w:tcW w:w="99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2AA3">
              <w:rPr>
                <w:rFonts w:ascii="Arial" w:eastAsia="Times New Roman" w:hAnsi="Arial" w:cs="Arial"/>
                <w:lang w:eastAsia="pl-PL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C62AA3">
              <w:rPr>
                <w:rFonts w:ascii="Arial" w:eastAsia="Times New Roman" w:hAnsi="Arial" w:cs="Arial"/>
                <w:lang w:eastAsia="pl-PL"/>
              </w:rPr>
              <w:t>MNiSW</w:t>
            </w:r>
            <w:proofErr w:type="spellEnd"/>
            <w:r w:rsidRPr="00C62AA3">
              <w:rPr>
                <w:rFonts w:ascii="Arial" w:eastAsia="Times New Roman" w:hAnsi="Arial" w:cs="Arial"/>
                <w:lang w:eastAsia="pl-PL"/>
              </w:rPr>
              <w:t xml:space="preserve">, uzyskanie zewnętrznego stypendium konferencyjnego </w:t>
            </w:r>
          </w:p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b/>
                <w:lang w:eastAsia="pl-PL"/>
              </w:rPr>
              <w:t>1p</w:t>
            </w:r>
            <w:r w:rsidRPr="00C62AA3">
              <w:rPr>
                <w:rFonts w:ascii="Arial" w:eastAsia="Times New Roman" w:hAnsi="Arial" w:cs="Arial"/>
                <w:lang w:eastAsia="pl-PL"/>
              </w:rPr>
              <w:t xml:space="preserve"> za dany rodzaj aktywności (maksymalnie 3 aktywności)</w:t>
            </w:r>
          </w:p>
        </w:tc>
      </w:tr>
      <w:tr w:rsidR="00C62AA3" w:rsidRPr="00C62AA3" w:rsidTr="006B1248">
        <w:tblPrEx>
          <w:tblCellMar>
            <w:left w:w="28" w:type="dxa"/>
            <w:right w:w="28" w:type="dxa"/>
          </w:tblCellMar>
        </w:tblPrEx>
        <w:trPr>
          <w:trHeight w:val="545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C62A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AA3" w:rsidRPr="00C62AA3" w:rsidRDefault="00C62AA3" w:rsidP="00C62AA3">
            <w:pPr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C62AA3" w:rsidRPr="00C62AA3" w:rsidRDefault="00C62AA3" w:rsidP="00C62A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</w:pPr>
    </w:p>
    <w:p w:rsidR="00C62AA3" w:rsidRPr="00C62AA3" w:rsidRDefault="00C62AA3" w:rsidP="00C62A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</w:pPr>
    </w:p>
    <w:p w:rsidR="00C62AA3" w:rsidRPr="00C62AA3" w:rsidRDefault="00C62AA3" w:rsidP="00C62A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</w:pPr>
      <w:bookmarkStart w:id="0" w:name="_GoBack"/>
      <w:r w:rsidRPr="00C62AA3"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  <w:lastRenderedPageBreak/>
        <w:t xml:space="preserve">Załącznik nr 1 do wniosku o przyznanie zwiększenia wysokości </w:t>
      </w:r>
    </w:p>
    <w:p w:rsidR="00C62AA3" w:rsidRPr="00C62AA3" w:rsidRDefault="00C62AA3" w:rsidP="00C62A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  <w:r w:rsidRPr="00C62AA3">
        <w:rPr>
          <w:rFonts w:ascii="Arial" w:eastAsia="Times New Roman" w:hAnsi="Arial" w:cs="Arial"/>
          <w:b/>
          <w:bCs/>
          <w:color w:val="000000"/>
          <w:sz w:val="24"/>
          <w:szCs w:val="28"/>
          <w:lang w:eastAsia="pl-PL"/>
        </w:rPr>
        <w:t xml:space="preserve">stypendium doktoranckiego </w:t>
      </w:r>
    </w:p>
    <w:bookmarkEnd w:id="0"/>
    <w:p w:rsidR="00C62AA3" w:rsidRPr="00C62AA3" w:rsidRDefault="00C62AA3" w:rsidP="00C62A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C62AA3" w:rsidRPr="00C62AA3" w:rsidRDefault="00C62AA3" w:rsidP="00C62AA3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Imię:</w:t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  <w:t>Nazwisko:</w:t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  <w:t xml:space="preserve">Data: </w:t>
      </w:r>
    </w:p>
    <w:p w:rsidR="00C62AA3" w:rsidRPr="00C62AA3" w:rsidRDefault="00C62AA3" w:rsidP="00C62AA3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Nr albumu:</w:t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</w:r>
      <w:r w:rsidRPr="00C62AA3">
        <w:rPr>
          <w:rFonts w:ascii="Arial" w:eastAsia="Times New Roman" w:hAnsi="Arial" w:cs="Arial"/>
          <w:color w:val="000000"/>
          <w:lang w:eastAsia="pl-PL"/>
        </w:rPr>
        <w:tab/>
        <w:t>Rok studiów doktoranckich:</w:t>
      </w:r>
    </w:p>
    <w:p w:rsidR="00C62AA3" w:rsidRPr="00C62AA3" w:rsidRDefault="00C62AA3" w:rsidP="00C62AA3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Liczba punktów możliwych do otrzymania za poszczególne osiągnięcia zestawiona jest w tabeli:</w:t>
      </w:r>
    </w:p>
    <w:p w:rsidR="00C62AA3" w:rsidRPr="00C62AA3" w:rsidRDefault="00C62AA3" w:rsidP="00C62A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62AA3" w:rsidRPr="00C62AA3" w:rsidRDefault="00C62AA3" w:rsidP="00C62AA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b/>
          <w:color w:val="000000"/>
          <w:lang w:eastAsia="pl-PL"/>
        </w:rPr>
        <w:t xml:space="preserve">   SUMA PUNKTÓW: </w:t>
      </w:r>
      <w:r w:rsidRPr="00C62AA3">
        <w:rPr>
          <w:rFonts w:ascii="Arial" w:eastAsia="Times New Roman" w:hAnsi="Arial" w:cs="Arial"/>
          <w:color w:val="000000"/>
          <w:lang w:eastAsia="pl-PL"/>
        </w:rPr>
        <w:t>…….…</w:t>
      </w:r>
    </w:p>
    <w:p w:rsidR="00C62AA3" w:rsidRPr="00C62AA3" w:rsidRDefault="00C62AA3" w:rsidP="00C62AA3">
      <w:pPr>
        <w:spacing w:after="0" w:line="240" w:lineRule="auto"/>
        <w:rPr>
          <w:rFonts w:ascii="Arial" w:eastAsia="Times New Roman" w:hAnsi="Arial" w:cs="Arial"/>
          <w:i/>
          <w:szCs w:val="24"/>
          <w:lang w:eastAsia="pl-PL"/>
        </w:rPr>
      </w:pPr>
      <w:r w:rsidRPr="00C62AA3">
        <w:rPr>
          <w:rFonts w:ascii="Arial" w:eastAsia="Times New Roman" w:hAnsi="Arial" w:cs="Arial"/>
          <w:i/>
          <w:szCs w:val="24"/>
          <w:lang w:eastAsia="pl-PL"/>
        </w:rPr>
        <w:t>Podpis Doktoranta</w:t>
      </w:r>
    </w:p>
    <w:p w:rsidR="00C62AA3" w:rsidRPr="00C62AA3" w:rsidRDefault="00C62AA3" w:rsidP="00C62AA3">
      <w:pPr>
        <w:spacing w:after="0" w:line="240" w:lineRule="auto"/>
        <w:rPr>
          <w:rFonts w:ascii="Arial" w:eastAsia="Times New Roman" w:hAnsi="Arial" w:cs="Arial"/>
          <w:i/>
          <w:szCs w:val="24"/>
          <w:lang w:eastAsia="pl-PL"/>
        </w:rPr>
      </w:pPr>
    </w:p>
    <w:p w:rsidR="00C62AA3" w:rsidRPr="00C62AA3" w:rsidRDefault="00C62AA3" w:rsidP="00C62AA3">
      <w:pPr>
        <w:spacing w:after="0" w:line="240" w:lineRule="auto"/>
        <w:rPr>
          <w:rFonts w:ascii="Arial" w:eastAsia="Times New Roman" w:hAnsi="Arial" w:cs="Arial"/>
          <w:i/>
          <w:szCs w:val="24"/>
          <w:lang w:eastAsia="pl-PL"/>
        </w:rPr>
      </w:pPr>
    </w:p>
    <w:p w:rsidR="00C62AA3" w:rsidRPr="00C62AA3" w:rsidRDefault="00C62AA3" w:rsidP="00C62AA3">
      <w:pP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Doktorant traci prawo do przyznanego zwiększenia stypendium doktoranckiego w przypadku:</w:t>
      </w:r>
    </w:p>
    <w:p w:rsidR="00C62AA3" w:rsidRPr="00C62AA3" w:rsidRDefault="00C62AA3" w:rsidP="00C62A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skreślenia z listy uczestników studiów doktoranckich,</w:t>
      </w:r>
    </w:p>
    <w:p w:rsidR="00C62AA3" w:rsidRPr="00C62AA3" w:rsidRDefault="00C62AA3" w:rsidP="00C62A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rezygnacji ze studiów doktoranckich,</w:t>
      </w:r>
    </w:p>
    <w:p w:rsidR="00C62AA3" w:rsidRPr="00C62AA3" w:rsidRDefault="00C62AA3" w:rsidP="00C62A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uzyskania stopnia naukowego doktora,</w:t>
      </w:r>
    </w:p>
    <w:p w:rsidR="00C62AA3" w:rsidRPr="00C62AA3" w:rsidRDefault="00C62AA3" w:rsidP="00C62A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zawieszenia w prawach doktoranta prawomocnym orzeczeniem komisji dyscyplinarnej,</w:t>
      </w:r>
    </w:p>
    <w:p w:rsidR="00C62AA3" w:rsidRPr="00C62AA3" w:rsidRDefault="00C62AA3" w:rsidP="00C62A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ukończenia studiów doktoranckich,</w:t>
      </w:r>
    </w:p>
    <w:p w:rsidR="00C62AA3" w:rsidRPr="00C62AA3" w:rsidRDefault="00C62AA3" w:rsidP="00C62A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62AA3" w:rsidRPr="00C62AA3" w:rsidRDefault="00C62AA3" w:rsidP="00C62AA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Załączniki do wniosku: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tabela podsumowująca punkty (zgodnie ze wzorem, Załącznik nr 1),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zaświadczenie o średniej ze studiów doktoranckich za ostatni rok studiów (należy mieć zaliczony poprzedni rok),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pierwsza strona publikacji wraz z podanymi PKT (punkty ministerialne); liczy się data AKCEPTACJI publikacji artykułu, która musi być wyraźnie podana,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potwierdzenie złożenia wniosku o patent lub jego otrzymania,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C62AA3">
        <w:rPr>
          <w:rFonts w:ascii="Arial" w:eastAsia="Times New Roman" w:hAnsi="Arial" w:cs="Arial"/>
          <w:lang w:eastAsia="pl-PL"/>
        </w:rPr>
        <w:t>zaświadczenie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być zaznaczona data konferencji,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pierwsza strona wniosku o grant NCN/FNP/itp. w charakterze kierownika projektu,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zaświadczenie o zakwalifikowaniu do finansowania grantu NCN/FNP/itp. w charakterze kierownika projektu,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zaświadczenie o zakwalifikowaniu do finansowania innego grantu/projektu (dotyczy również grantu wydziałowego),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sprawozdanie z ostatnich dwóch semestrów studiów doktoranckich lub odpowiednie zaświadczenie z liczbą godzin przeprowadzonych zajęć dydaktycznych oraz średnią,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 xml:space="preserve">zaświadczenie </w:t>
      </w:r>
      <w:r w:rsidRPr="00C62AA3">
        <w:rPr>
          <w:rFonts w:ascii="Arial" w:eastAsia="Times New Roman" w:hAnsi="Arial" w:cs="Arial"/>
          <w:lang w:eastAsia="pl-PL"/>
        </w:rPr>
        <w:t>o aktywności (kategorie podane w tabeli),</w:t>
      </w:r>
      <w:r w:rsidRPr="00C62AA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C62AA3" w:rsidRPr="00C62AA3" w:rsidRDefault="00C62AA3" w:rsidP="00C62AA3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zaświadczenie o odbytym stażu krajowym lub zagranicznym.</w:t>
      </w:r>
    </w:p>
    <w:p w:rsidR="00C62AA3" w:rsidRPr="00C62AA3" w:rsidRDefault="00C62AA3" w:rsidP="00C62AA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62AA3">
        <w:rPr>
          <w:rFonts w:ascii="Arial" w:eastAsia="Times New Roman" w:hAnsi="Arial" w:cs="Arial"/>
          <w:color w:val="000000"/>
          <w:lang w:eastAsia="pl-PL"/>
        </w:rPr>
        <w:t>Nie ma możliwości uzupełniania wniosku po 30 września, dokumenty niekompletne nie będą brane pod uwagę.</w:t>
      </w:r>
    </w:p>
    <w:p w:rsidR="00C62AA3" w:rsidRPr="00C62AA3" w:rsidRDefault="00C62AA3" w:rsidP="00C62A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62AA3" w:rsidRPr="00C62AA3" w:rsidRDefault="00C62AA3" w:rsidP="00C62A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2A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C2C64" w:rsidRDefault="00C62AA3"/>
    <w:sectPr w:rsidR="00DC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77EC8A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A3"/>
    <w:rsid w:val="004A3EB4"/>
    <w:rsid w:val="00C62AA3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2017-09-08T15:16:00Z</dcterms:created>
  <dcterms:modified xsi:type="dcterms:W3CDTF">2017-09-08T15:17:00Z</dcterms:modified>
</cp:coreProperties>
</file>